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 xml:space="preserve">Łódź, dn. </w:t>
      </w:r>
      <w:r>
        <w:rPr>
          <w:rFonts w:eastAsia="Century Gothic" w:cs="Century Gothic" w:ascii="Century Gothic" w:hAnsi="Century Gothic"/>
        </w:rPr>
        <w:t>20</w:t>
      </w:r>
      <w:r>
        <w:rPr>
          <w:rFonts w:eastAsia="Century Gothic" w:cs="Century Gothic" w:ascii="Century Gothic" w:hAnsi="Century Gothic"/>
        </w:rPr>
        <w:t>.10.2023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Roboto" w:cs="Roboto" w:ascii="Roboto" w:hAnsi="Roboto"/>
          <w:b/>
          <w:color w:val="1F1F1F"/>
          <w:sz w:val="28"/>
          <w:szCs w:val="28"/>
          <w:highlight w:val="white"/>
        </w:rPr>
        <w:t>3-23-in vitro</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sukcesywne wykonywanie badań aktywności in vitro (IC50) dla syntezowanych pochodnych chemicznych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left="720" w:hanging="36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Przedmiotem zamówienia jest sukcesywne wykonywanie badań aktywności in</w:t>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vitro (IC50) dla syntezowanych pochodnych chemicznych.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Przewidywana ilość badań/związków : 500</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Okres obowiązywania zlecenia/oferty : 34 miesiące od daty podpisania umowy</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Wymagania :</w:t>
      </w:r>
    </w:p>
    <w:p>
      <w:pPr>
        <w:pStyle w:val="Normal"/>
        <w:numPr>
          <w:ilvl w:val="0"/>
          <w:numId w:val="6"/>
        </w:numPr>
        <w:spacing w:lineRule="auto" w:line="240" w:before="0" w:after="0"/>
        <w:ind w:left="720" w:hanging="360"/>
        <w:jc w:val="both"/>
        <w:rPr>
          <w:rFonts w:ascii="Century Gothic" w:hAnsi="Century Gothic" w:eastAsia="Century Gothic" w:cs="Century Gothic"/>
          <w:color w:val="222222"/>
          <w:highlight w:val="white"/>
          <w:u w:val="none"/>
        </w:rPr>
      </w:pPr>
      <w:r>
        <w:rPr>
          <w:rFonts w:eastAsia="Century Gothic" w:cs="Century Gothic" w:ascii="Century Gothic" w:hAnsi="Century Gothic"/>
          <w:color w:val="222222"/>
          <w:highlight w:val="white"/>
        </w:rPr>
        <w:t xml:space="preserve">możliwość zlecania badań in vitro w miarę potrzeb na wybranych spośród załączonej listy linii komórkowych </w:t>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r>
    </w:p>
    <w:p>
      <w:pPr>
        <w:pStyle w:val="Normal"/>
        <w:numPr>
          <w:ilvl w:val="0"/>
          <w:numId w:val="4"/>
        </w:numPr>
        <w:spacing w:lineRule="auto" w:line="240" w:before="0" w:after="0"/>
        <w:ind w:left="720" w:hanging="360"/>
        <w:jc w:val="both"/>
        <w:rPr>
          <w:rFonts w:ascii="Century Gothic" w:hAnsi="Century Gothic" w:eastAsia="Century Gothic" w:cs="Century Gothic"/>
          <w:color w:val="222222"/>
          <w:highlight w:val="white"/>
          <w:u w:val="none"/>
        </w:rPr>
      </w:pPr>
      <w:r>
        <w:rPr>
          <w:rFonts w:eastAsia="Century Gothic" w:cs="Century Gothic" w:ascii="Century Gothic" w:hAnsi="Century Gothic"/>
          <w:color w:val="222222"/>
          <w:highlight w:val="white"/>
        </w:rPr>
        <w:t>Zleceniobiorca  musi mieć wylistowane linie zbankowane i gotowe do użycia wg Załącznika nr 2</w:t>
      </w:r>
    </w:p>
    <w:p>
      <w:pPr>
        <w:pStyle w:val="Normal"/>
        <w:numPr>
          <w:ilvl w:val="0"/>
          <w:numId w:val="7"/>
        </w:numPr>
        <w:spacing w:lineRule="auto" w:line="240" w:before="0" w:after="0"/>
        <w:ind w:left="720" w:hanging="360"/>
        <w:jc w:val="both"/>
        <w:rPr>
          <w:rFonts w:ascii="Century Gothic" w:hAnsi="Century Gothic" w:eastAsia="Century Gothic" w:cs="Century Gothic"/>
          <w:color w:val="222222"/>
          <w:highlight w:val="white"/>
          <w:u w:val="none"/>
        </w:rPr>
      </w:pPr>
      <w:r>
        <w:rPr>
          <w:rFonts w:eastAsia="Century Gothic" w:cs="Century Gothic" w:ascii="Century Gothic" w:hAnsi="Century Gothic"/>
          <w:color w:val="222222"/>
          <w:highlight w:val="white"/>
        </w:rPr>
        <w:t>określenie ceny za jedno badanie in vitro (IC50)</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3"/>
        </w:numPr>
        <w:spacing w:lineRule="auto" w:line="240" w:before="0" w:after="0"/>
        <w:ind w:left="720" w:hanging="36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5"/>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5"/>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5"/>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5"/>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5"/>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5"/>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Ważność złożonej oferty przez okres 30 dni od upływu terminu składania ofert.</w:t>
      </w:r>
    </w:p>
    <w:p>
      <w:pPr>
        <w:pStyle w:val="Normal"/>
        <w:widowControl w:val="false"/>
        <w:spacing w:lineRule="auto" w:line="240" w:before="0" w:after="0"/>
        <w:ind w:left="720" w:hanging="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left="90" w:hanging="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28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8"/>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8"/>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8"/>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8"/>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left="720" w:hanging="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left="720" w:hanging="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left="720" w:hanging="36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 xml:space="preserve">Termin składania ofert: </w:t>
      </w:r>
      <w:r>
        <w:rPr>
          <w:rFonts w:eastAsia="Century Gothic" w:cs="Century Gothic" w:ascii="Century Gothic" w:hAnsi="Century Gothic"/>
        </w:rPr>
        <w:t>27</w:t>
      </w:r>
      <w:r>
        <w:rPr>
          <w:rFonts w:eastAsia="Century Gothic" w:cs="Century Gothic" w:ascii="Century Gothic" w:hAnsi="Century Gothic"/>
          <w:shd w:fill="FFFFFF" w:val="clear"/>
        </w:rPr>
        <w:t>.10.2023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3-23-in vitro</w:t>
      </w:r>
    </w:p>
    <w:p>
      <w:pPr>
        <w:pStyle w:val="Normal"/>
        <w:numPr>
          <w:ilvl w:val="0"/>
          <w:numId w:val="1"/>
        </w:numPr>
        <w:shd w:val="clear" w:fill="FFFFFF"/>
        <w:spacing w:lineRule="auto" w:line="276" w:before="0" w:after="220"/>
        <w:ind w:left="720" w:hanging="36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left="0" w:hanging="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left="720" w:hanging="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left="720" w:hanging="36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left="810" w:hanging="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left="714" w:hanging="720"/>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default" r:id="rId3"/>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pBdr/>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Nagwek1">
    <w:name w:val="Heading 1"/>
    <w:basedOn w:val="Normal"/>
    <w:next w:val="Normal"/>
    <w:uiPriority w:val="9"/>
    <w:qFormat/>
    <w:pPr>
      <w:keepNext w:val="true"/>
      <w:keepLines/>
      <w:spacing w:before="480" w:after="120"/>
      <w:outlineLvl w:val="0"/>
    </w:pPr>
    <w:rPr>
      <w:b/>
      <w:sz w:val="48"/>
      <w:szCs w:val="48"/>
    </w:rPr>
  </w:style>
  <w:style w:type="paragraph" w:styleId="Nagwek2">
    <w:name w:val="Heading 2"/>
    <w:basedOn w:val="Normal"/>
    <w:next w:val="Normal"/>
    <w:uiPriority w:val="9"/>
    <w:semiHidden/>
    <w:unhideWhenUsed/>
    <w:qFormat/>
    <w:pPr>
      <w:keepNext w:val="true"/>
      <w:keepLines/>
      <w:spacing w:before="360" w:after="80"/>
      <w:outlineLvl w:val="1"/>
    </w:pPr>
    <w:rPr>
      <w:b/>
      <w:sz w:val="36"/>
      <w:szCs w:val="36"/>
    </w:rPr>
  </w:style>
  <w:style w:type="paragraph" w:styleId="Nagwek3">
    <w:name w:val="Heading 3"/>
    <w:basedOn w:val="Normal"/>
    <w:next w:val="Normal"/>
    <w:uiPriority w:val="9"/>
    <w:semiHidden/>
    <w:unhideWhenUsed/>
    <w:qFormat/>
    <w:pPr>
      <w:keepNext w:val="true"/>
      <w:keepLines/>
      <w:spacing w:before="280" w:after="80"/>
      <w:outlineLvl w:val="2"/>
    </w:pPr>
    <w:rPr>
      <w:b/>
      <w:sz w:val="28"/>
      <w:szCs w:val="28"/>
    </w:rPr>
  </w:style>
  <w:style w:type="paragraph" w:styleId="Nagwek4">
    <w:name w:val="Heading 4"/>
    <w:basedOn w:val="Normal"/>
    <w:next w:val="Normal"/>
    <w:uiPriority w:val="9"/>
    <w:semiHidden/>
    <w:unhideWhenUsed/>
    <w:qFormat/>
    <w:pPr>
      <w:keepNext w:val="true"/>
      <w:keepLines/>
      <w:spacing w:before="240" w:after="40"/>
      <w:outlineLvl w:val="3"/>
    </w:pPr>
    <w:rPr>
      <w:b/>
      <w:sz w:val="24"/>
      <w:szCs w:val="24"/>
    </w:rPr>
  </w:style>
  <w:style w:type="paragraph" w:styleId="Nagwek5">
    <w:name w:val="Heading 5"/>
    <w:basedOn w:val="Normal"/>
    <w:next w:val="Normal"/>
    <w:uiPriority w:val="9"/>
    <w:semiHidden/>
    <w:unhideWhenUsed/>
    <w:qFormat/>
    <w:pPr>
      <w:keepNext w:val="true"/>
      <w:keepLines/>
      <w:spacing w:before="220" w:after="40"/>
      <w:outlineLvl w:val="4"/>
    </w:pPr>
    <w:rPr>
      <w:b/>
    </w:rPr>
  </w:style>
  <w:style w:type="paragraph" w:styleId="Nagwek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Czeinternetowe">
    <w:name w:val="Hyperlink"/>
    <w:basedOn w:val="DefaultParagraphFont"/>
    <w:uiPriority w:val="99"/>
    <w:unhideWhenUsed/>
    <w:rsid w:val="00a024b7"/>
    <w:rPr>
      <w:color w:val="0563C1" w:themeColor="hyperlink"/>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ytu">
    <w:name w:val="Title"/>
    <w:basedOn w:val="Normal"/>
    <w:next w:val="Normal"/>
    <w:uiPriority w:val="10"/>
    <w:qFormat/>
    <w:pPr>
      <w:keepNext w:val="true"/>
      <w:keepLines/>
      <w:spacing w:before="480" w:after="120"/>
    </w:pPr>
    <w:rPr>
      <w:b/>
      <w:sz w:val="72"/>
      <w:szCs w:val="72"/>
    </w:rPr>
  </w:style>
  <w:style w:type="paragraph" w:styleId="Podtytu">
    <w:name w:val="Subtitle"/>
    <w:basedOn w:val="Normal1"/>
    <w:next w:val="Normal1"/>
    <w:uiPriority w:val="11"/>
    <w:qFormat/>
    <w:pPr>
      <w:keepNext w:val="true"/>
      <w:keepLines/>
      <w:pageBreakBefore w:val="false"/>
      <w:widowControl/>
      <w:pBdr/>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Gwka">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LibreOffice/7.5.5.2$Windows_X86_64 LibreOffice_project/ca8fe7424262805f223b9a2334bc7181abbcbf5e</Application>
  <AppVersion>15.0000</AppVersion>
  <Pages>3</Pages>
  <Words>605</Words>
  <Characters>4048</Characters>
  <CharactersWithSpaces>4655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2023-10-20T09:36:49Z</dcterms:modified>
  <cp:revision>1</cp:revision>
  <dc:subject/>
  <dc:title/>
</cp:coreProperties>
</file>