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10</w:t>
      </w:r>
      <w:r>
        <w:rPr>
          <w:rFonts w:eastAsia="Century Gothic" w:cs="Century Gothic" w:ascii="Century Gothic" w:hAnsi="Century Gothic"/>
        </w:rPr>
        <w:t>.0</w:t>
      </w:r>
      <w:r>
        <w:rPr>
          <w:rFonts w:eastAsia="Century Gothic" w:cs="Century Gothic" w:ascii="Century Gothic" w:hAnsi="Century Gothic"/>
        </w:rPr>
        <w:t>7</w:t>
      </w:r>
      <w:r>
        <w:rPr>
          <w:rFonts w:eastAsia="Century Gothic" w:cs="Century Gothic" w:ascii="Century Gothic" w:hAnsi="Century Gothic"/>
        </w:rPr>
        <w:t>.2024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w:t>
      </w:r>
      <w:r>
        <w:rPr>
          <w:rFonts w:eastAsia="Roboto" w:cs="Roboto" w:ascii="Roboto" w:hAnsi="Roboto"/>
          <w:b/>
          <w:color w:val="1F1F1F"/>
          <w:sz w:val="28"/>
          <w:szCs w:val="28"/>
          <w:highlight w:val="white"/>
        </w:rPr>
        <w:t>5</w:t>
      </w:r>
      <w:r>
        <w:rPr>
          <w:rFonts w:eastAsia="Roboto" w:cs="Roboto" w:ascii="Roboto" w:hAnsi="Roboto"/>
          <w:b/>
          <w:color w:val="1F1F1F"/>
          <w:sz w:val="28"/>
          <w:szCs w:val="28"/>
          <w:highlight w:val="white"/>
        </w:rPr>
        <w:t>-24-myszy</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są dostawy myszy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rPr>
      </w:pPr>
      <w:r>
        <w:rPr>
          <w:rFonts w:eastAsia="Century Gothic" w:cs="Century Gothic" w:ascii="Century Gothic" w:hAnsi="Century Gothic"/>
          <w:color w:val="222222"/>
          <w:highlight w:val="white"/>
        </w:rPr>
        <w:t xml:space="preserve">Przedmiotem zamówienia </w:t>
      </w:r>
      <w:r>
        <w:rPr>
          <w:rFonts w:eastAsia="Century Gothic" w:cs="Century Gothic" w:ascii="Century Gothic" w:hAnsi="Century Gothic"/>
          <w:b w:val="false"/>
          <w:bCs w:val="false"/>
          <w:color w:val="222222"/>
          <w:highlight w:val="white"/>
          <w:u w:val="none"/>
          <w:shd w:fill="FFFFFF" w:val="clear"/>
        </w:rPr>
        <w:t>są dostawy myszy. Przewidzian</w:t>
      </w:r>
      <w:r>
        <w:rPr>
          <w:rFonts w:eastAsia="Century Gothic" w:cs="Century Gothic" w:ascii="Century Gothic" w:hAnsi="Century Gothic"/>
          <w:b w:val="false"/>
          <w:bCs w:val="false"/>
          <w:color w:val="222222"/>
          <w:highlight w:val="white"/>
          <w:u w:val="none"/>
          <w:shd w:fill="FFFFFF" w:val="clear"/>
        </w:rPr>
        <w:t>a</w:t>
      </w:r>
      <w:r>
        <w:rPr>
          <w:rFonts w:eastAsia="Century Gothic" w:cs="Century Gothic" w:ascii="Century Gothic" w:hAnsi="Century Gothic"/>
          <w:b w:val="false"/>
          <w:bCs w:val="false"/>
          <w:color w:val="222222"/>
          <w:highlight w:val="white"/>
          <w:u w:val="none"/>
          <w:shd w:fill="FFFFFF" w:val="clear"/>
        </w:rPr>
        <w:t xml:space="preserve"> został</w:t>
      </w:r>
      <w:r>
        <w:rPr>
          <w:rFonts w:eastAsia="Century Gothic" w:cs="Century Gothic" w:ascii="Century Gothic" w:hAnsi="Century Gothic"/>
          <w:b w:val="false"/>
          <w:bCs w:val="false"/>
          <w:color w:val="222222"/>
          <w:highlight w:val="white"/>
          <w:u w:val="none"/>
          <w:shd w:fill="FFFFFF" w:val="clear"/>
        </w:rPr>
        <w:t>a</w:t>
      </w:r>
      <w:r>
        <w:rPr>
          <w:rFonts w:eastAsia="Century Gothic" w:cs="Century Gothic" w:ascii="Century Gothic" w:hAnsi="Century Gothic"/>
          <w:b w:val="false"/>
          <w:bCs w:val="false"/>
          <w:color w:val="222222"/>
          <w:highlight w:val="white"/>
          <w:u w:val="none"/>
          <w:shd w:fill="FFFFFF" w:val="clear"/>
        </w:rPr>
        <w:t xml:space="preserve"> </w:t>
      </w:r>
      <w:r>
        <w:rPr>
          <w:rFonts w:eastAsia="Century Gothic" w:cs="Century Gothic" w:ascii="Century Gothic" w:hAnsi="Century Gothic"/>
          <w:b w:val="false"/>
          <w:bCs w:val="false"/>
          <w:color w:val="222222"/>
          <w:highlight w:val="white"/>
          <w:u w:val="none"/>
          <w:shd w:fill="FFFFFF" w:val="clear"/>
        </w:rPr>
        <w:t>jedna</w:t>
      </w:r>
      <w:r>
        <w:rPr>
          <w:rFonts w:eastAsia="Century Gothic" w:cs="Century Gothic" w:ascii="Century Gothic" w:hAnsi="Century Gothic"/>
          <w:b w:val="false"/>
          <w:bCs w:val="false"/>
          <w:color w:val="222222"/>
          <w:highlight w:val="white"/>
          <w:u w:val="none"/>
          <w:shd w:fill="FFFFFF" w:val="clear"/>
        </w:rPr>
        <w:t xml:space="preserve"> dostaw</w:t>
      </w:r>
      <w:r>
        <w:rPr>
          <w:rFonts w:eastAsia="Century Gothic" w:cs="Century Gothic" w:ascii="Century Gothic" w:hAnsi="Century Gothic"/>
          <w:b w:val="false"/>
          <w:bCs w:val="false"/>
          <w:color w:val="222222"/>
          <w:highlight w:val="white"/>
          <w:u w:val="none"/>
          <w:shd w:fill="FFFFFF" w:val="clear"/>
        </w:rPr>
        <w:t>a</w:t>
      </w:r>
      <w:r>
        <w:rPr>
          <w:rFonts w:eastAsia="Century Gothic" w:cs="Century Gothic" w:ascii="Century Gothic" w:hAnsi="Century Gothic"/>
          <w:b w:val="false"/>
          <w:bCs w:val="false"/>
          <w:color w:val="222222"/>
          <w:highlight w:val="white"/>
          <w:u w:val="none"/>
          <w:shd w:fill="FFFFFF" w:val="clear"/>
        </w:rPr>
        <w:t xml:space="preserve">. </w:t>
      </w:r>
      <w:r>
        <w:rPr>
          <w:rFonts w:eastAsia="Century Gothic" w:cs="Century Gothic" w:ascii="Century Gothic" w:hAnsi="Century Gothic"/>
          <w:b w:val="false"/>
          <w:bCs w:val="false"/>
          <w:color w:val="222222"/>
          <w:highlight w:val="white"/>
          <w:u w:val="none"/>
          <w:shd w:fill="FFFFFF" w:val="clear"/>
        </w:rPr>
        <w:t>Z</w:t>
      </w:r>
      <w:r>
        <w:rPr>
          <w:rFonts w:eastAsia="Century Gothic" w:cs="Century Gothic" w:ascii="Century Gothic" w:hAnsi="Century Gothic"/>
          <w:b w:val="false"/>
          <w:bCs w:val="false"/>
          <w:color w:val="222222"/>
          <w:highlight w:val="white"/>
          <w:u w:val="none"/>
          <w:shd w:fill="FFFFFF" w:val="clear"/>
        </w:rPr>
        <w:t xml:space="preserve">aplanowana jest </w:t>
      </w:r>
      <w:r>
        <w:rPr>
          <w:rFonts w:eastAsia="Century Gothic" w:cs="Century Gothic" w:ascii="Century Gothic" w:hAnsi="Century Gothic"/>
          <w:b w:val="false"/>
          <w:bCs w:val="false"/>
          <w:color w:val="222222"/>
          <w:highlight w:val="white"/>
          <w:u w:val="none"/>
          <w:shd w:fill="FFFFFF" w:val="clear"/>
        </w:rPr>
        <w:t>w okresie</w:t>
      </w:r>
      <w:r>
        <w:rPr>
          <w:rFonts w:eastAsia="Century Gothic" w:cs="Century Gothic" w:ascii="Century Gothic" w:hAnsi="Century Gothic"/>
          <w:b w:val="false"/>
          <w:bCs w:val="false"/>
          <w:color w:val="222222"/>
          <w:highlight w:val="white"/>
          <w:u w:val="none"/>
          <w:shd w:fill="FFFFFF" w:val="clear"/>
        </w:rPr>
        <w:t xml:space="preserve"> od </w:t>
      </w:r>
      <w:r>
        <w:rPr>
          <w:rFonts w:eastAsia="Century Gothic" w:cs="Century Gothic" w:ascii="Century Gothic" w:hAnsi="Century Gothic"/>
          <w:b w:val="false"/>
          <w:bCs w:val="false"/>
          <w:color w:val="222222"/>
          <w:highlight w:val="white"/>
          <w:u w:val="none"/>
          <w:shd w:fill="FFFFFF" w:val="clear"/>
        </w:rPr>
        <w:t>15.08</w:t>
      </w:r>
      <w:r>
        <w:rPr>
          <w:rFonts w:eastAsia="Century Gothic" w:cs="Century Gothic" w:ascii="Century Gothic" w:hAnsi="Century Gothic"/>
          <w:b w:val="false"/>
          <w:bCs w:val="false"/>
          <w:color w:val="222222"/>
          <w:highlight w:val="white"/>
          <w:u w:val="none"/>
          <w:shd w:fill="FFFFFF" w:val="clear"/>
        </w:rPr>
        <w:t xml:space="preserve">.2024 </w:t>
      </w:r>
      <w:r>
        <w:rPr>
          <w:rFonts w:eastAsia="Century Gothic" w:cs="Century Gothic" w:ascii="Century Gothic" w:hAnsi="Century Gothic"/>
          <w:b w:val="false"/>
          <w:bCs w:val="false"/>
          <w:color w:val="222222"/>
          <w:highlight w:val="white"/>
          <w:u w:val="none"/>
          <w:shd w:fill="FFFFFF" w:val="clear"/>
        </w:rPr>
        <w:t>do 15.09.2024 do laboratorium  w Łodzi.</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W całość zamówienia wchodzą :</w:t>
      </w:r>
    </w:p>
    <w:p>
      <w:pPr>
        <w:pStyle w:val="Normal"/>
        <w:numPr>
          <w:ilvl w:val="0"/>
          <w:numId w:val="6"/>
        </w:numPr>
        <w:spacing w:lineRule="auto" w:line="240" w:before="0" w:after="0"/>
        <w:jc w:val="both"/>
        <w:rPr>
          <w:rFonts w:ascii="Century Gothic" w:hAnsi="Century Gothic"/>
        </w:rPr>
      </w:pPr>
      <w:r>
        <w:rPr>
          <w:rFonts w:ascii="Century Gothic" w:hAnsi="Century Gothic"/>
        </w:rPr>
        <w:t xml:space="preserve">Myszy szczepu </w:t>
      </w:r>
      <w:r>
        <w:rPr>
          <w:rFonts w:ascii="Century Gothic" w:hAnsi="Century Gothic"/>
        </w:rPr>
        <w:t>C57BL/6N</w:t>
      </w:r>
      <w:r>
        <w:rPr>
          <w:rFonts w:ascii="Century Gothic" w:hAnsi="Century Gothic"/>
        </w:rPr>
        <w:t xml:space="preserve">, samce, wiek około </w:t>
      </w:r>
      <w:r>
        <w:rPr>
          <w:rFonts w:ascii="Century Gothic" w:hAnsi="Century Gothic"/>
        </w:rPr>
        <w:t>4-6</w:t>
      </w:r>
      <w:r>
        <w:rPr>
          <w:rFonts w:ascii="Century Gothic" w:hAnsi="Century Gothic"/>
        </w:rPr>
        <w:t xml:space="preserve"> tyg. - </w:t>
      </w:r>
      <w:r>
        <w:rPr>
          <w:rFonts w:ascii="Century Gothic" w:hAnsi="Century Gothic"/>
        </w:rPr>
        <w:t>48</w:t>
      </w:r>
      <w:r>
        <w:rPr>
          <w:rFonts w:ascii="Century Gothic" w:hAnsi="Century Gothic"/>
        </w:rPr>
        <w:t xml:space="preserve"> sztuk.</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ascii="Century Gothic" w:hAnsi="Century Gothic"/>
        </w:rPr>
        <w:t>Oferent powinien uwzględnić w cenie koszty transportu myszy oraz uzasadnienie wyboru odpowiednika jeśli na taki oferent się zdecydował.</w:t>
      </w:r>
    </w:p>
    <w:p>
      <w:pPr>
        <w:pStyle w:val="Normal"/>
        <w:spacing w:lineRule="auto" w:line="240" w:before="0" w:after="0"/>
        <w:jc w:val="both"/>
        <w:rPr/>
      </w:pPr>
      <w:r>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24.07</w:t>
      </w:r>
      <w:r>
        <w:rPr>
          <w:rFonts w:eastAsia="Century Gothic" w:cs="Century Gothic" w:ascii="Century Gothic" w:hAnsi="Century Gothic"/>
          <w:shd w:fill="FFFFFF" w:val="clear"/>
        </w:rPr>
        <w:t>.2024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w:t>
      </w:r>
      <w:r>
        <w:rPr>
          <w:rFonts w:eastAsia="Roboto" w:cs="Roboto" w:ascii="Roboto" w:hAnsi="Roboto"/>
          <w:b/>
          <w:color w:val="1F1F1F"/>
          <w:highlight w:val="white"/>
        </w:rPr>
        <w:t>5</w:t>
      </w:r>
      <w:r>
        <w:rPr>
          <w:rFonts w:eastAsia="Roboto" w:cs="Roboto" w:ascii="Roboto" w:hAnsi="Roboto"/>
          <w:b/>
          <w:color w:val="1F1F1F"/>
          <w:highlight w:val="white"/>
        </w:rPr>
        <w:t>-24-myszy</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Znakiwypunktowania">
    <w:name w:val="Znaki wypunktowania"/>
    <w:qFormat/>
    <w:rPr>
      <w:rFonts w:ascii="OpenSymbol" w:hAnsi="OpenSymbol" w:eastAsia="OpenSymbol" w:cs="OpenSymbol"/>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60</TotalTime>
  <Application>LibreOffice/24.2.4.2$Windows_X86_64 LibreOffice_project/51a6219feb6075d9a4c46691dcfe0cd9c4fff3c2</Application>
  <AppVersion>15.0000</AppVersion>
  <Pages>3</Pages>
  <Words>581</Words>
  <Characters>3887</Characters>
  <CharactersWithSpaces>4491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2024-07-10T13:55:17Z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