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59" w:before="240" w:after="120"/>
        <w:ind w:hanging="0" w:left="4956" w:right="0"/>
        <w:jc w:val="right"/>
        <w:rPr/>
      </w:pPr>
      <w:r>
        <w:rPr>
          <w:rStyle w:val="Strong"/>
          <w:rFonts w:eastAsia="Times New Roman" w:cs="Times New Roman" w:ascii="Times New Roman" w:hAnsi="Times New Roman"/>
          <w:color w:val="000000"/>
        </w:rPr>
        <w:t>Annex No. 2</w:t>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rStyle w:val="Strong"/>
          <w:rFonts w:ascii="Times New Roman" w:hAnsi="Times New Roman"/>
        </w:rPr>
      </w:pPr>
      <w:r>
        <w:rPr>
          <w:rFonts w:ascii="Times New Roman" w:hAnsi="Times New Roman"/>
        </w:rPr>
      </w:r>
    </w:p>
    <w:p>
      <w:pPr>
        <w:pStyle w:val="BodyText"/>
        <w:jc w:val="right"/>
        <w:rPr/>
      </w:pPr>
      <w:r>
        <w:rPr>
          <w:rStyle w:val="Strong"/>
          <w:rFonts w:ascii="Times New Roman" w:hAnsi="Times New Roman"/>
        </w:rPr>
        <w:t>………………</w:t>
      </w:r>
      <w:r>
        <w:rPr>
          <w:rStyle w:val="Strong"/>
          <w:rFonts w:ascii="Times New Roman" w:hAnsi="Times New Roman"/>
        </w:rPr>
        <w:t>, dated…………….</w:t>
      </w:r>
    </w:p>
    <w:p>
      <w:pPr>
        <w:pStyle w:val="BodyText"/>
        <w:rPr/>
      </w:pPr>
      <w:r>
        <w:rPr>
          <w:rStyle w:val="Strong"/>
          <w:rFonts w:ascii="Times New Roman" w:hAnsi="Times New Roman"/>
        </w:rPr>
        <w:t>………………………………</w:t>
      </w:r>
      <w:r>
        <w:rPr>
          <w:rStyle w:val="Strong"/>
          <w:rFonts w:ascii="Times New Roman" w:hAnsi="Times New Roman"/>
        </w:rPr>
        <w:t>.</w:t>
      </w:r>
      <w:r>
        <w:rPr>
          <w:rFonts w:ascii="Times New Roman" w:hAnsi="Times New Roman"/>
        </w:rPr>
        <w:t xml:space="preserve"> </w:t>
      </w:r>
    </w:p>
    <w:p>
      <w:pPr>
        <w:pStyle w:val="BodyText"/>
        <w:rPr/>
      </w:pPr>
      <w:r>
        <w:rPr>
          <w:rStyle w:val="Strong"/>
          <w:rFonts w:ascii="Times New Roman" w:hAnsi="Times New Roman"/>
          <w:b w:val="false"/>
          <w:bCs w:val="false"/>
        </w:rPr>
        <w:t>Bidder's details/stamp</w:t>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rPr>
          <w:rStyle w:val="Strong"/>
          <w:rFonts w:ascii="Times New Roman" w:hAnsi="Times New Roman"/>
          <w:b w:val="false"/>
          <w:bCs w:val="false"/>
        </w:rPr>
      </w:pPr>
      <w:r>
        <w:rPr>
          <w:rFonts w:ascii="Times New Roman" w:hAnsi="Times New Roman"/>
          <w:b w:val="false"/>
          <w:bCs w:val="false"/>
        </w:rPr>
      </w:r>
    </w:p>
    <w:p>
      <w:pPr>
        <w:pStyle w:val="BodyText"/>
        <w:jc w:val="center"/>
        <w:rPr/>
      </w:pPr>
      <w:r>
        <w:rPr>
          <w:rStyle w:val="Strong"/>
          <w:rFonts w:ascii="Times New Roman" w:hAnsi="Times New Roman"/>
        </w:rPr>
        <w:t>Bidder's Declarations</w:t>
      </w:r>
    </w:p>
    <w:p>
      <w:pPr>
        <w:pStyle w:val="BodyText"/>
        <w:jc w:val="both"/>
        <w:rPr>
          <w:rFonts w:ascii="Times New Roman" w:hAnsi="Times New Roman"/>
        </w:rPr>
      </w:pPr>
      <w:r>
        <w:rPr>
          <w:rFonts w:ascii="Times New Roman" w:hAnsi="Times New Roman"/>
        </w:rPr>
        <w:t>In response to the request for proposals No. 3</w:t>
      </w:r>
      <w:r>
        <w:rPr>
          <w:rFonts w:ascii="Times New Roman" w:hAnsi="Times New Roman"/>
        </w:rPr>
        <w:t>5</w:t>
      </w:r>
      <w:r>
        <w:rPr>
          <w:rFonts w:ascii="Times New Roman" w:hAnsi="Times New Roman"/>
        </w:rPr>
        <w:t>/25/in vivo concerning carrying out experiment, I declare that as a bidder, I am not personally or financially connected with the ordering party.</w:t>
      </w:r>
    </w:p>
    <w:p>
      <w:pPr>
        <w:pStyle w:val="BodyText"/>
        <w:jc w:val="both"/>
        <w:rPr>
          <w:rFonts w:ascii="Times New Roman" w:hAnsi="Times New Roman"/>
        </w:rPr>
      </w:pPr>
      <w:r>
        <w:rPr>
          <w:rFonts w:ascii="Times New Roman" w:hAnsi="Times New Roman"/>
        </w:rPr>
        <w:t>Personal or financial connections are understood as mutual relationships between the beneficiary or persons authorized to incur obligations on behalf of the beneficiary or persons performing activities related to the selection procedure on behalf of the beneficiary and the contractor, in particular involving: a) participation in a company as a partner in a civil or personal partnership, b) holding at least 10% of shares or stock, c) serving as a member of a supervisory or management body, a proxy, or an attorney, d) being in a marital relationship, kinship, or affinity in a direct line, kinship of the second degree or affinity of the second degree in a collateral line, or in an adoptive relationship, guardianship, or curatorship.</w:t>
      </w:r>
    </w:p>
    <w:p>
      <w:pPr>
        <w:pStyle w:val="BodyText"/>
        <w:jc w:val="both"/>
        <w:rPr>
          <w:rFonts w:ascii="Times New Roman" w:hAnsi="Times New Roman"/>
        </w:rPr>
      </w:pPr>
      <w:r>
        <w:rPr>
          <w:rFonts w:ascii="Times New Roman" w:hAnsi="Times New Roman"/>
        </w:rPr>
        <w:t>Furthermore, I declare that the entity I represent is in a financial situation that ensures the supply of the subject of the order and that no bankruptcy/liquidation proceedings have been initiated or declared against it.</w:t>
      </w:r>
    </w:p>
    <w:p>
      <w:pPr>
        <w:pStyle w:val="Normal"/>
        <w:bidi w:val="0"/>
        <w:spacing w:lineRule="auto" w:line="259" w:before="240" w:after="120"/>
        <w:ind w:hanging="0" w:left="4956" w:right="0"/>
        <w:jc w:val="right"/>
        <w:rPr>
          <w:rFonts w:ascii="Times New Roman" w:hAnsi="Times New Roman"/>
        </w:rPr>
      </w:pPr>
      <w:r>
        <w:rPr>
          <w:rFonts w:ascii="Times New Roman" w:hAnsi="Times New Roman"/>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59" w:before="24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bidi w:val="0"/>
        <w:spacing w:lineRule="auto" w:line="240" w:before="240" w:after="0"/>
        <w:ind w:hanging="0" w:left="6373" w:right="0"/>
        <w:jc w:val="both"/>
        <w:rPr>
          <w:rFonts w:ascii="Times New Roman" w:hAnsi="Times New Roman"/>
        </w:rPr>
      </w:pPr>
      <w:r>
        <w:rPr>
          <w:rFonts w:eastAsia="Times New Roman" w:cs="Times New Roman" w:ascii="Times New Roman" w:hAnsi="Times New Roman"/>
          <w:color w:val="000000"/>
        </w:rPr>
        <w:t>…………………………………</w:t>
      </w:r>
      <w:r>
        <w:rPr>
          <w:rFonts w:eastAsia="Times New Roman" w:cs="Times New Roman" w:ascii="Times New Roman" w:hAnsi="Times New Roman"/>
          <w:color w:val="000000"/>
        </w:rPr>
        <w:t>.</w:t>
      </w:r>
    </w:p>
    <w:p>
      <w:pPr>
        <w:pStyle w:val="Normal"/>
        <w:bidi w:val="0"/>
        <w:spacing w:lineRule="auto" w:line="240" w:before="0" w:after="120"/>
        <w:ind w:hanging="0" w:left="6373" w:right="0"/>
        <w:jc w:val="center"/>
        <w:rPr>
          <w:rFonts w:ascii="Times New Roman" w:hAnsi="Times New Roman"/>
        </w:rPr>
      </w:pPr>
      <w:r>
        <w:rPr>
          <w:rFonts w:eastAsia="Times New Roman" w:cs="Times New Roman" w:ascii="Times New Roman" w:hAnsi="Times New Roman"/>
          <w:color w:val="000000"/>
        </w:rPr>
        <w:t xml:space="preserve">signature of the authorized representative of the bidder </w:t>
      </w:r>
    </w:p>
    <w:p>
      <w:pPr>
        <w:pStyle w:val="Normal"/>
        <w:bidi w:val="0"/>
        <w:jc w:val="left"/>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LibreOffice/24.2.4.2$Windows_X86_64 LibreOffice_project/51a6219feb6075d9a4c46691dcfe0cd9c4fff3c2</Application>
  <AppVersion>15.0000</AppVersion>
  <Pages>1</Pages>
  <Words>203</Words>
  <Characters>1115</Characters>
  <CharactersWithSpaces>1310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2023-08-08T08:40:10Z</dcterms:created>
  <dc:creator/>
  <dc:description/>
  <dc:language>en-US</dc:language>
  <cp:lastModifiedBy/>
  <dcterms:modified xsi:type="dcterms:W3CDTF">2025-02-20T13:03:05Z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